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As a multicultural bilingual (Spanish) strategist, my main focus is developing and delivering multi-channel communication and digital marketing plans to reach diverse audiences. I have B2B and B2C brand management expertise, content creation, and design.</w:t>
      </w:r>
    </w:p>
    <w:p w:rsidR="00000000" w:rsidDel="00000000" w:rsidP="00000000" w:rsidRDefault="00000000" w:rsidRPr="00000000" w14:paraId="00000002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EXPERIENCE:</w:t>
      </w:r>
    </w:p>
    <w:p w:rsidR="00000000" w:rsidDel="00000000" w:rsidP="00000000" w:rsidRDefault="00000000" w:rsidRPr="00000000" w14:paraId="00000004">
      <w:pPr>
        <w:spacing w:after="0" w:before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 &amp; Social Media Manager</w:t>
      </w:r>
    </w:p>
    <w:p w:rsidR="00000000" w:rsidDel="00000000" w:rsidP="00000000" w:rsidRDefault="00000000" w:rsidRPr="00000000" w14:paraId="00000005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NMI</w:t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March 2024 to August 2024</w:t>
      </w:r>
    </w:p>
    <w:p w:rsidR="00000000" w:rsidDel="00000000" w:rsidP="00000000" w:rsidRDefault="00000000" w:rsidRPr="00000000" w14:paraId="00000007">
      <w:pPr>
        <w:numPr>
          <w:ilvl w:val="0"/>
          <w:numId w:val="9"/>
        </w:numPr>
        <w:spacing w:after="0" w:afterAutospacing="0" w:before="24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Increased corporate social media impressions by 130% to 2.3 million within the first two months.</w:t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Managed a PR agency's day-to-day operations, resulting in 28 fintech media placements, 14 tier 1 features, and nine thought leadership articles.</w:t>
      </w:r>
    </w:p>
    <w:p w:rsidR="00000000" w:rsidDel="00000000" w:rsidP="00000000" w:rsidRDefault="00000000" w:rsidRPr="00000000" w14:paraId="00000009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Review, edit, and approve executive leadership commentary for media publications.</w:t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Plan, develop, and implement PR and social media campaigns aligning with SaaS and Fintech marketing goals.</w:t>
      </w:r>
    </w:p>
    <w:p w:rsidR="00000000" w:rsidDel="00000000" w:rsidP="00000000" w:rsidRDefault="00000000" w:rsidRPr="00000000" w14:paraId="0000000B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Improve existing "canned response" for social media channels to ensure users receive relevant, clear, and timely information.</w:t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Identify opportunities for proactive PR and social activities, including support for topical news stories.</w:t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Develop trending and relevant content to attract B2B partnerships within ISO, ISV, and SaaS verticals.</w:t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Managed submission of C-suite speaker proposals, product reviews, and awards.</w:t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spacing w:after="240" w:before="0" w:beforeAutospacing="0"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Successfully launched the employee social media advocacy pilot program with a 100% adoption success rate and a $350,000 publicity value.</w:t>
      </w:r>
    </w:p>
    <w:p w:rsidR="00000000" w:rsidDel="00000000" w:rsidP="00000000" w:rsidRDefault="00000000" w:rsidRPr="00000000" w14:paraId="00000010">
      <w:pPr>
        <w:spacing w:after="0" w:before="0"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Social Media Manager</w:t>
      </w:r>
    </w:p>
    <w:p w:rsidR="00000000" w:rsidDel="00000000" w:rsidP="00000000" w:rsidRDefault="00000000" w:rsidRPr="00000000" w14:paraId="00000011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Insperity</w:t>
      </w:r>
    </w:p>
    <w:p w:rsidR="00000000" w:rsidDel="00000000" w:rsidP="00000000" w:rsidRDefault="00000000" w:rsidRPr="00000000" w14:paraId="00000012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October 2022 to March 2024</w:t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Assisted in executing the company's organic social media strategy, which resulted in 40% growth year over year.</w:t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Successfully grew social media engagement to 1.5M impressions by fostering employee advocacy around inclusion.</w:t>
      </w:r>
    </w:p>
    <w:p w:rsidR="00000000" w:rsidDel="00000000" w:rsidP="00000000" w:rsidRDefault="00000000" w:rsidRPr="00000000" w14:paraId="00000016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Developed and executed new video campaigns and promotions for products and services.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Staff lead for the launch of the company's first influencer marketing program.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Work with internal partners across the organization to ensure messaging and content are aligned with national strategy while remaining localized.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Managed social media profiles and monthly content calendars for 3 C-Suite executives.</w:t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Assisted in creating content and strategy initiatives for five social media profiles with over 162,000 followers.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Partnered with executive leaders to establish key brand touchpoints and ensure the use of inclusive language, imagery, and overall campaign design.</w:t>
      </w:r>
    </w:p>
    <w:p w:rsidR="00000000" w:rsidDel="00000000" w:rsidP="00000000" w:rsidRDefault="00000000" w:rsidRPr="00000000" w14:paraId="0000001C">
      <w:pPr>
        <w:spacing w:after="0"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Founder/CEO</w:t>
      </w:r>
    </w:p>
    <w:p w:rsidR="00000000" w:rsidDel="00000000" w:rsidP="00000000" w:rsidRDefault="00000000" w:rsidRPr="00000000" w14:paraId="0000001E">
      <w:pPr>
        <w:spacing w:after="0"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Bazile Creative, Digital Marketing Firm</w:t>
      </w:r>
    </w:p>
    <w:p w:rsidR="00000000" w:rsidDel="00000000" w:rsidP="00000000" w:rsidRDefault="00000000" w:rsidRPr="00000000" w14:paraId="0000001F">
      <w:pPr>
        <w:spacing w:after="0"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October 2021 to Present</w:t>
      </w:r>
    </w:p>
    <w:p w:rsidR="00000000" w:rsidDel="00000000" w:rsidP="00000000" w:rsidRDefault="00000000" w:rsidRPr="00000000" w14:paraId="00000020">
      <w:pPr>
        <w:spacing w:after="0"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Spearheaded the launch of a digital marketing firm dedicated to helping small businesses, particularly BIPOC and LatinX communities, grow through innovative and inclusive communication strategies.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Led creative teams in executing multicultural marketing campaigns that enhanced brand recognition and established deep community trust.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Developed and executed comprehensive DEI strategies to help clients evolve their public presence and champion inclusive messaging.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Collaborated with internal teams and external agencies to ensure culturally sensitive content and creative approaches to storytelling.</w:t>
      </w:r>
    </w:p>
    <w:p w:rsidR="00000000" w:rsidDel="00000000" w:rsidP="00000000" w:rsidRDefault="00000000" w:rsidRPr="00000000" w14:paraId="00000025">
      <w:pPr>
        <w:spacing w:after="0"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Marketing &amp; Communications Manager</w:t>
      </w:r>
    </w:p>
    <w:p w:rsidR="00000000" w:rsidDel="00000000" w:rsidP="00000000" w:rsidRDefault="00000000" w:rsidRPr="00000000" w14:paraId="00000028">
      <w:pPr>
        <w:spacing w:after="0"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Midtown Management District</w:t>
      </w:r>
    </w:p>
    <w:p w:rsidR="00000000" w:rsidDel="00000000" w:rsidP="00000000" w:rsidRDefault="00000000" w:rsidRPr="00000000" w14:paraId="00000029">
      <w:pPr>
        <w:spacing w:after="0"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August 2018 to February 2022</w:t>
      </w:r>
    </w:p>
    <w:p w:rsidR="00000000" w:rsidDel="00000000" w:rsidP="00000000" w:rsidRDefault="00000000" w:rsidRPr="00000000" w14:paraId="0000002A">
      <w:pPr>
        <w:spacing w:after="0"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Responsible for maintaining brand strategies, brand guidelines, social media channels, and email campaigns.</w:t>
      </w:r>
    </w:p>
    <w:p w:rsidR="00000000" w:rsidDel="00000000" w:rsidP="00000000" w:rsidRDefault="00000000" w:rsidRPr="00000000" w14:paraId="0000002C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Led creative teams in executing multicultural marketing campaigns that enhanced brand recognition and established deep community trust.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Responsible for developing and implementing a comprehensive and strategic communication plan in Spanish and English.</w:t>
      </w:r>
    </w:p>
    <w:p w:rsidR="00000000" w:rsidDel="00000000" w:rsidP="00000000" w:rsidRDefault="00000000" w:rsidRPr="00000000" w14:paraId="0000002E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Assisted in creating innovative, culturally diverse, and exceptional programs to promote tourism.</w:t>
      </w:r>
    </w:p>
    <w:p w:rsidR="00000000" w:rsidDel="00000000" w:rsidP="00000000" w:rsidRDefault="00000000" w:rsidRPr="00000000" w14:paraId="0000002F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Managed website content, digital assets, events calendar, and contact database.</w:t>
      </w:r>
    </w:p>
    <w:p w:rsidR="00000000" w:rsidDel="00000000" w:rsidP="00000000" w:rsidRDefault="00000000" w:rsidRPr="00000000" w14:paraId="00000030">
      <w:pPr>
        <w:numPr>
          <w:ilvl w:val="0"/>
          <w:numId w:val="6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Managed brand strategies, social media channels, and email campaigns, ensuring all content adhered to DEI principles.</w:t>
      </w:r>
    </w:p>
    <w:p w:rsidR="00000000" w:rsidDel="00000000" w:rsidP="00000000" w:rsidRDefault="00000000" w:rsidRPr="00000000" w14:paraId="00000031">
      <w:pPr>
        <w:spacing w:after="0"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before="0" w:line="240" w:lineRule="auto"/>
        <w:ind w:left="0" w:firstLine="0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Director of Communications, Youth Market (TX, WY, OK, ARK., NM, CO)</w:t>
      </w:r>
    </w:p>
    <w:p w:rsidR="00000000" w:rsidDel="00000000" w:rsidP="00000000" w:rsidRDefault="00000000" w:rsidRPr="00000000" w14:paraId="00000033">
      <w:pPr>
        <w:spacing w:after="0"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American Heart Association (AHA), Houston, TX</w:t>
      </w:r>
    </w:p>
    <w:p w:rsidR="00000000" w:rsidDel="00000000" w:rsidP="00000000" w:rsidRDefault="00000000" w:rsidRPr="00000000" w14:paraId="00000034">
      <w:pPr>
        <w:spacing w:after="0" w:before="0"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October 2016 to April 2018</w:t>
      </w:r>
    </w:p>
    <w:p w:rsidR="00000000" w:rsidDel="00000000" w:rsidP="00000000" w:rsidRDefault="00000000" w:rsidRPr="00000000" w14:paraId="00000035">
      <w:pPr>
        <w:keepNext w:val="1"/>
        <w:spacing w:line="240" w:lineRule="auto"/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Responsible for discovering, interviewing, and pitching inspiring stories of heart disease survivors.</w:t>
      </w:r>
    </w:p>
    <w:p w:rsidR="00000000" w:rsidDel="00000000" w:rsidP="00000000" w:rsidRDefault="00000000" w:rsidRPr="00000000" w14:paraId="00000037">
      <w:pPr>
        <w:keepNext w:val="1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Supervised marketing collateral design such as brochures, newsletters, and social graphics.</w:t>
      </w:r>
    </w:p>
    <w:p w:rsidR="00000000" w:rsidDel="00000000" w:rsidP="00000000" w:rsidRDefault="00000000" w:rsidRPr="00000000" w14:paraId="00000038">
      <w:pPr>
        <w:keepNext w:val="1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Developed press strategies to pitch and place stories across several mediums. </w:t>
      </w:r>
    </w:p>
    <w:p w:rsidR="00000000" w:rsidDel="00000000" w:rsidP="00000000" w:rsidRDefault="00000000" w:rsidRPr="00000000" w14:paraId="00000039">
      <w:pPr>
        <w:keepNext w:val="1"/>
        <w:numPr>
          <w:ilvl w:val="0"/>
          <w:numId w:val="1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Drafted talking points and prepped volunteers for TV appearances/media interviews.</w:t>
      </w:r>
    </w:p>
    <w:p w:rsidR="00000000" w:rsidDel="00000000" w:rsidP="00000000" w:rsidRDefault="00000000" w:rsidRPr="00000000" w14:paraId="0000003A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Marketing Coordinator/Manager (Americas Division)</w:t>
      </w:r>
    </w:p>
    <w:p w:rsidR="00000000" w:rsidDel="00000000" w:rsidP="00000000" w:rsidRDefault="00000000" w:rsidRPr="00000000" w14:paraId="0000003C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American Bureau of Shipping (ABS), Houston, TX</w:t>
      </w:r>
    </w:p>
    <w:p w:rsidR="00000000" w:rsidDel="00000000" w:rsidP="00000000" w:rsidRDefault="00000000" w:rsidRPr="00000000" w14:paraId="0000003D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August 2013 to September 2016</w:t>
      </w:r>
    </w:p>
    <w:p w:rsidR="00000000" w:rsidDel="00000000" w:rsidP="00000000" w:rsidRDefault="00000000" w:rsidRPr="00000000" w14:paraId="0000003E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Implemented B2B strategic marketing plans for U.S., Latin America, and Canada markets.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Managed 20+ events for key stakeholders throughout the year.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Identified strategic advertisement opportunities to build ABS visibility globally.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Partnered with executive leadership to acquire international sponsors for galas and regional events.</w:t>
      </w:r>
    </w:p>
    <w:p w:rsidR="00000000" w:rsidDel="00000000" w:rsidP="00000000" w:rsidRDefault="00000000" w:rsidRPr="00000000" w14:paraId="00000043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Streamlined marketing processes between headquarters, global divisions, and subsidiaries.</w:t>
      </w:r>
    </w:p>
    <w:p w:rsidR="00000000" w:rsidDel="00000000" w:rsidP="00000000" w:rsidRDefault="00000000" w:rsidRPr="00000000" w14:paraId="00000044">
      <w:pPr>
        <w:numPr>
          <w:ilvl w:val="0"/>
          <w:numId w:val="7"/>
        </w:numPr>
        <w:spacing w:line="240" w:lineRule="auto"/>
        <w:ind w:left="720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Facilitated the planning of trade show participation and liaised with organizers and contractors.</w:t>
      </w:r>
    </w:p>
    <w:p w:rsidR="00000000" w:rsidDel="00000000" w:rsidP="00000000" w:rsidRDefault="00000000" w:rsidRPr="00000000" w14:paraId="00000045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rPr>
          <w:rFonts w:ascii="Calibri" w:cs="Calibri" w:eastAsia="Calibri" w:hAnsi="Calibri"/>
          <w:b w:val="1"/>
          <w:color w:val="222222"/>
          <w:sz w:val="24"/>
          <w:szCs w:val="24"/>
        </w:rPr>
        <w:sectPr>
          <w:headerReference r:id="rId6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System Competencies </w:t>
      </w:r>
    </w:p>
    <w:p w:rsidR="00000000" w:rsidDel="00000000" w:rsidP="00000000" w:rsidRDefault="00000000" w:rsidRPr="00000000" w14:paraId="00000047">
      <w:pPr>
        <w:numPr>
          <w:ilvl w:val="0"/>
          <w:numId w:val="8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Data Analytics </w:t>
      </w:r>
    </w:p>
    <w:p w:rsidR="00000000" w:rsidDel="00000000" w:rsidP="00000000" w:rsidRDefault="00000000" w:rsidRPr="00000000" w14:paraId="00000048">
      <w:pPr>
        <w:spacing w:after="0" w:before="0" w:line="240" w:lineRule="auto"/>
        <w:ind w:left="720" w:hanging="360"/>
        <w:rPr>
          <w:rFonts w:ascii="Calibri" w:cs="Calibri" w:eastAsia="Calibri" w:hAnsi="Calibri"/>
          <w:color w:val="222222"/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Adobe Suite (Lightroom, Premier Pro, Illustrator)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Social Media Content Management (Sprinklr, Hootsuite, Loomly, Sprout Social etc.)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PMS (Asana, Monday, Trello, Airtable, Sharepoint)      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Email Marketing (Constant Contact and MailChimp)</w:t>
      </w:r>
    </w:p>
    <w:p w:rsidR="00000000" w:rsidDel="00000000" w:rsidP="00000000" w:rsidRDefault="00000000" w:rsidRPr="00000000" w14:paraId="0000004D">
      <w:pPr>
        <w:spacing w:after="0" w:before="0" w:line="240" w:lineRule="auto"/>
        <w:ind w:left="0" w:firstLine="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before="0" w:line="240" w:lineRule="auto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Key Skills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spacing w:after="0" w:before="0" w:line="240" w:lineRule="auto"/>
        <w:ind w:left="720" w:hanging="36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Multicultural &amp; Inclusive Marketing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0" w:afterAutospacing="0" w:before="0" w:line="240" w:lineRule="auto"/>
        <w:ind w:left="720" w:hanging="36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Creative Team &amp; Agency Management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Strategic Project Management</w:t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spacing w:after="0" w:afterAutospacing="0" w:before="0" w:beforeAutospacing="0" w:line="240" w:lineRule="auto"/>
        <w:ind w:left="720" w:hanging="36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Executive &amp; Stakeholder Communication</w:t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spacing w:after="240" w:before="0" w:beforeAutospacing="0" w:line="240" w:lineRule="auto"/>
        <w:ind w:left="720" w:hanging="360"/>
        <w:rPr>
          <w:rFonts w:ascii="Calibri" w:cs="Calibri" w:eastAsia="Calibri" w:hAnsi="Calibri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222222"/>
          <w:sz w:val="24"/>
          <w:szCs w:val="24"/>
          <w:rtl w:val="0"/>
        </w:rPr>
        <w:t xml:space="preserve">Digital &amp; Social Media Marketing</w:t>
      </w:r>
    </w:p>
    <w:p w:rsidR="00000000" w:rsidDel="00000000" w:rsidP="00000000" w:rsidRDefault="00000000" w:rsidRPr="00000000" w14:paraId="00000054">
      <w:pPr>
        <w:spacing w:line="240" w:lineRule="auto"/>
        <w:rPr>
          <w:rFonts w:ascii="Calibri" w:cs="Calibri" w:eastAsia="Calibri" w:hAnsi="Calibri"/>
          <w:b w:val="1"/>
          <w:color w:val="222222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222222"/>
          <w:sz w:val="24"/>
          <w:szCs w:val="24"/>
          <w:rtl w:val="0"/>
        </w:rPr>
        <w:t xml:space="preserve">Relevant Experience and Skills </w:t>
      </w:r>
    </w:p>
    <w:p w:rsidR="00000000" w:rsidDel="00000000" w:rsidP="00000000" w:rsidRDefault="00000000" w:rsidRPr="00000000" w14:paraId="00000055">
      <w:pPr>
        <w:spacing w:line="240" w:lineRule="auto"/>
        <w:rPr>
          <w:rFonts w:ascii="Calibri" w:cs="Calibri" w:eastAsia="Calibri" w:hAnsi="Calibri"/>
          <w:color w:val="222222"/>
          <w:sz w:val="24"/>
          <w:szCs w:val="24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Personal Portfolio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240" w:lineRule="auto"/>
        <w:rPr>
          <w:rFonts w:ascii="Calibri" w:cs="Calibri" w:eastAsia="Calibri" w:hAnsi="Calibri"/>
          <w:b w:val="1"/>
          <w:color w:val="222222"/>
          <w:sz w:val="24"/>
          <w:szCs w:val="24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Digital Marketing Firm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40" w:lineRule="auto"/>
        <w:rPr>
          <w:color w:val="222222"/>
        </w:rPr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1">
        <w:col w:space="0" w:w="9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8">
    <w:pPr>
      <w:jc w:val="center"/>
      <w:rPr>
        <w:b w:val="1"/>
        <w:sz w:val="66"/>
        <w:szCs w:val="66"/>
      </w:rPr>
    </w:pPr>
    <w:r w:rsidDel="00000000" w:rsidR="00000000" w:rsidRPr="00000000">
      <w:rPr>
        <w:b w:val="1"/>
        <w:sz w:val="66"/>
        <w:szCs w:val="66"/>
        <w:rtl w:val="0"/>
      </w:rPr>
      <w:t xml:space="preserve">Madeline Alvarez </w:t>
    </w:r>
  </w:p>
  <w:p w:rsidR="00000000" w:rsidDel="00000000" w:rsidP="00000000" w:rsidRDefault="00000000" w:rsidRPr="00000000" w14:paraId="00000059">
    <w:pPr>
      <w:jc w:val="center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Fonts w:ascii="Calibri" w:cs="Calibri" w:eastAsia="Calibri" w:hAnsi="Calibri"/>
        <w:sz w:val="28"/>
        <w:szCs w:val="28"/>
        <w:rtl w:val="0"/>
      </w:rPr>
      <w:t xml:space="preserve">832.421.5145 |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8"/>
          <w:szCs w:val="28"/>
          <w:u w:val="single"/>
          <w:rtl w:val="0"/>
        </w:rPr>
        <w:t xml:space="preserve">MadelinePAlvarez@gmail.com</w:t>
      </w:r>
    </w:hyperlink>
    <w:r w:rsidDel="00000000" w:rsidR="00000000" w:rsidRPr="00000000">
      <w:rPr>
        <w:rFonts w:ascii="Calibri" w:cs="Calibri" w:eastAsia="Calibri" w:hAnsi="Calibri"/>
        <w:sz w:val="28"/>
        <w:szCs w:val="28"/>
        <w:rtl w:val="0"/>
      </w:rPr>
      <w:t xml:space="preserve"> | Houston, TX |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28"/>
          <w:szCs w:val="28"/>
          <w:u w:val="single"/>
          <w:rtl w:val="0"/>
        </w:rPr>
        <w:t xml:space="preserve">LinkedIn</w:t>
      </w:r>
    </w:hyperlink>
    <w:r w:rsidDel="00000000" w:rsidR="00000000" w:rsidRPr="00000000">
      <w:rPr>
        <w:rFonts w:ascii="Calibri" w:cs="Calibri" w:eastAsia="Calibri" w:hAnsi="Calibri"/>
        <w:sz w:val="28"/>
        <w:szCs w:val="28"/>
        <w:rtl w:val="0"/>
      </w:rPr>
      <w:t xml:space="preserve"> </w:t>
    </w:r>
  </w:p>
  <w:p w:rsidR="00000000" w:rsidDel="00000000" w:rsidP="00000000" w:rsidRDefault="00000000" w:rsidRPr="00000000" w14:paraId="0000005A">
    <w:pPr>
      <w:jc w:val="center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yperlink" Target="https://www.madeline-alvarez.com" TargetMode="External"/><Relationship Id="rId8" Type="http://schemas.openxmlformats.org/officeDocument/2006/relationships/hyperlink" Target="https://www.bazilecreativ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mailto:MadelinePAlvarez@gmail.com" TargetMode="External"/><Relationship Id="rId2" Type="http://schemas.openxmlformats.org/officeDocument/2006/relationships/hyperlink" Target="https://www.linkedin.com/in/madelinejpe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